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7E58" w14:textId="77777777" w:rsidR="006C66D8" w:rsidRDefault="006C66D8" w:rsidP="006C66D8">
      <w:pPr>
        <w:pStyle w:val="Default"/>
      </w:pPr>
    </w:p>
    <w:p w14:paraId="4C24C7A8" w14:textId="77777777" w:rsidR="000A0848" w:rsidRPr="002E4A87" w:rsidRDefault="00021B46" w:rsidP="000A0848">
      <w:pPr>
        <w:pStyle w:val="Default"/>
        <w:jc w:val="center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ПАСПОРТ УСЛУГИ (ПРОЦЕССА) </w:t>
      </w:r>
      <w:r w:rsidR="000A0848" w:rsidRPr="000303F9">
        <w:rPr>
          <w:b/>
          <w:bCs/>
          <w:sz w:val="20"/>
          <w:szCs w:val="18"/>
        </w:rPr>
        <w:t>ООО «</w:t>
      </w:r>
      <w:r w:rsidR="000A0848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="000A0848" w:rsidRPr="000303F9">
        <w:rPr>
          <w:b/>
          <w:bCs/>
          <w:sz w:val="20"/>
          <w:szCs w:val="18"/>
        </w:rPr>
        <w:t>»</w:t>
      </w:r>
    </w:p>
    <w:p w14:paraId="6E9FD979" w14:textId="3A0C56F7" w:rsidR="006C66D8" w:rsidRPr="00AD0C78" w:rsidRDefault="006C66D8" w:rsidP="006C66D8">
      <w:pPr>
        <w:pStyle w:val="Default"/>
        <w:jc w:val="center"/>
        <w:rPr>
          <w:b/>
          <w:bCs/>
          <w:sz w:val="20"/>
          <w:szCs w:val="18"/>
        </w:rPr>
      </w:pPr>
    </w:p>
    <w:p w14:paraId="0566D931" w14:textId="77777777" w:rsidR="006C66D8" w:rsidRPr="0027018A" w:rsidRDefault="006C66D8" w:rsidP="006C66D8">
      <w:pPr>
        <w:pStyle w:val="Default"/>
        <w:jc w:val="center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14:paraId="55A6E55F" w14:textId="77777777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КРУГ ЗАЯВИТЕЛЕЙ: </w:t>
      </w:r>
      <w:r w:rsidRPr="0027018A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7EBA4CAB" w14:textId="77777777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27018A">
        <w:rPr>
          <w:sz w:val="20"/>
          <w:szCs w:val="18"/>
        </w:rPr>
        <w:t xml:space="preserve">Плата не взымается. </w:t>
      </w:r>
    </w:p>
    <w:p w14:paraId="4C1C302F" w14:textId="67735ABE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УСЛОВИЯ ОКАЗАНИЯ УСЛУГИ (ПРОЦЕССА): </w:t>
      </w:r>
      <w:r w:rsidRPr="0027018A">
        <w:rPr>
          <w:sz w:val="20"/>
          <w:szCs w:val="18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</w:t>
      </w:r>
      <w:r w:rsidR="00021B46" w:rsidRPr="0027018A">
        <w:rPr>
          <w:sz w:val="20"/>
          <w:szCs w:val="18"/>
        </w:rPr>
        <w:t xml:space="preserve">и потребителя, заключенный с </w:t>
      </w:r>
      <w:r w:rsidR="000A0848" w:rsidRPr="000A0848">
        <w:rPr>
          <w:sz w:val="20"/>
          <w:szCs w:val="18"/>
        </w:rPr>
        <w:t>ООО «</w:t>
      </w:r>
      <w:r w:rsidR="000A0848" w:rsidRPr="000A0848">
        <w:rPr>
          <w:sz w:val="20"/>
          <w:szCs w:val="20"/>
        </w:rPr>
        <w:t>Единая энергетическая система Оренбуржья</w:t>
      </w:r>
      <w:r w:rsidR="000A0848" w:rsidRPr="000A0848">
        <w:rPr>
          <w:sz w:val="20"/>
          <w:szCs w:val="18"/>
        </w:rPr>
        <w:t>»</w:t>
      </w:r>
      <w:r w:rsidRPr="0027018A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наличие приборов учёта, позволяющих учитывать почасовые значения активной и реактивной энергии, потреблённой энергопринимающими устройствами заявителей. </w:t>
      </w:r>
    </w:p>
    <w:p w14:paraId="707162D9" w14:textId="77777777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ОБЩИЙ СРОК ОКАЗАНИЯ УСЛУГИ (ПРОЦЕССА): </w:t>
      </w:r>
      <w:r w:rsidRPr="0027018A">
        <w:rPr>
          <w:sz w:val="20"/>
          <w:szCs w:val="18"/>
        </w:rPr>
        <w:t xml:space="preserve">30 дней с даты проведения соответствующей проверки или снятия контрольных показаний приборов учёта </w:t>
      </w:r>
    </w:p>
    <w:p w14:paraId="48EA0EA0" w14:textId="77777777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РЕЗУЛЬТАТ ОКАЗАНИЯ УСЛУГИ (ПРОЦЕССА): </w:t>
      </w:r>
      <w:r w:rsidRPr="0027018A">
        <w:rPr>
          <w:sz w:val="20"/>
          <w:szCs w:val="18"/>
        </w:rPr>
        <w:t xml:space="preserve">проверка соблюдения значений соотношений потреблённой активной и реактивной мощности. </w:t>
      </w:r>
    </w:p>
    <w:p w14:paraId="563FEA43" w14:textId="77777777" w:rsidR="00294597" w:rsidRPr="0027018A" w:rsidRDefault="006C66D8" w:rsidP="006C66D8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27018A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882"/>
        <w:gridCol w:w="2427"/>
        <w:gridCol w:w="2427"/>
        <w:gridCol w:w="2427"/>
      </w:tblGrid>
      <w:tr w:rsidR="006C66D8" w:rsidRPr="0027018A" w14:paraId="0363EA9B" w14:textId="77777777" w:rsidTr="006C66D8">
        <w:tc>
          <w:tcPr>
            <w:tcW w:w="562" w:type="dxa"/>
          </w:tcPr>
          <w:p w14:paraId="6D0AF9E2" w14:textId="77777777" w:rsidR="006C66D8" w:rsidRPr="0027018A" w:rsidRDefault="006C66D8" w:rsidP="006C66D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835" w:type="dxa"/>
          </w:tcPr>
          <w:p w14:paraId="5921425E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3882" w:type="dxa"/>
          </w:tcPr>
          <w:p w14:paraId="6BFC064F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Условия этапа</w:t>
            </w:r>
          </w:p>
          <w:p w14:paraId="3E8AEFB2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427" w:type="dxa"/>
          </w:tcPr>
          <w:p w14:paraId="731A6830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571BE230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63C122E1" w14:textId="77777777" w:rsidR="006C66D8" w:rsidRPr="0027018A" w:rsidRDefault="006C66D8" w:rsidP="006C66D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6C66D8" w:rsidRPr="0027018A" w14:paraId="2F58CAD7" w14:textId="77777777" w:rsidTr="006C66D8">
        <w:tc>
          <w:tcPr>
            <w:tcW w:w="562" w:type="dxa"/>
          </w:tcPr>
          <w:p w14:paraId="2B2C001F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35" w:type="dxa"/>
          </w:tcPr>
          <w:p w14:paraId="520D677F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Снятие профилей мощности активной и реактивной мощности</w:t>
            </w:r>
          </w:p>
        </w:tc>
        <w:tc>
          <w:tcPr>
            <w:tcW w:w="3882" w:type="dxa"/>
          </w:tcPr>
          <w:p w14:paraId="674862DA" w14:textId="77777777" w:rsidR="006C66D8" w:rsidRPr="0027018A" w:rsidRDefault="006C66D8" w:rsidP="006C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  <w:p w14:paraId="5F053EBA" w14:textId="77777777" w:rsidR="006C66D8" w:rsidRPr="0027018A" w:rsidRDefault="006C66D8" w:rsidP="006C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Установление и фиксация объемов мощности</w:t>
            </w:r>
          </w:p>
          <w:tbl>
            <w:tblPr>
              <w:tblW w:w="3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"/>
            </w:tblGrid>
            <w:tr w:rsidR="006C66D8" w:rsidRPr="0027018A" w14:paraId="2509648C" w14:textId="77777777" w:rsidTr="006C66D8">
              <w:trPr>
                <w:trHeight w:val="260"/>
              </w:trPr>
              <w:tc>
                <w:tcPr>
                  <w:tcW w:w="0" w:type="auto"/>
                </w:tcPr>
                <w:p w14:paraId="6744573C" w14:textId="77777777" w:rsidR="006C66D8" w:rsidRPr="0027018A" w:rsidRDefault="006C66D8" w:rsidP="006C66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27018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  <w:p w14:paraId="43D387B1" w14:textId="77777777" w:rsidR="006C66D8" w:rsidRPr="0027018A" w:rsidRDefault="006C66D8" w:rsidP="006C66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74632121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19FAD9C4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Очно при выполнении действий</w:t>
            </w:r>
          </w:p>
        </w:tc>
        <w:tc>
          <w:tcPr>
            <w:tcW w:w="2427" w:type="dxa"/>
          </w:tcPr>
          <w:p w14:paraId="4780E189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2427" w:type="dxa"/>
          </w:tcPr>
          <w:p w14:paraId="36591A7D" w14:textId="45226DFD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Правила недискриминационного доступа</w:t>
            </w:r>
            <w:r w:rsidR="00AD0C7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AD0C78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14:paraId="1359FF76" w14:textId="3C7EDEBF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Основы функционирования розничных рынков электрической энергии</w:t>
            </w:r>
            <w:r w:rsidR="00AD0C7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AD0C78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14:paraId="7EAA015E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Приказ Минпромэнерго</w:t>
            </w:r>
          </w:p>
          <w:p w14:paraId="5B03797E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РФ №49 от 22.02.2007г.</w:t>
            </w:r>
          </w:p>
        </w:tc>
      </w:tr>
      <w:tr w:rsidR="006C66D8" w:rsidRPr="0027018A" w14:paraId="006C40A1" w14:textId="77777777" w:rsidTr="006C66D8">
        <w:tc>
          <w:tcPr>
            <w:tcW w:w="562" w:type="dxa"/>
          </w:tcPr>
          <w:p w14:paraId="7C6A5B71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835" w:type="dxa"/>
          </w:tcPr>
          <w:p w14:paraId="1742E6E1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3882" w:type="dxa"/>
          </w:tcPr>
          <w:p w14:paraId="7C9FFDB5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 наличии профилей активной и реактивной мощности</w:t>
            </w:r>
          </w:p>
          <w:p w14:paraId="20D4FCE5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  <w:p w14:paraId="25F6A5A6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2427" w:type="dxa"/>
          </w:tcPr>
          <w:p w14:paraId="023D9D96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10D33386" w14:textId="77777777" w:rsidR="006C66D8" w:rsidRPr="0027018A" w:rsidRDefault="006C66D8" w:rsidP="006C66D8">
            <w:pPr>
              <w:pStyle w:val="Default"/>
              <w:rPr>
                <w:sz w:val="18"/>
                <w:szCs w:val="16"/>
              </w:rPr>
            </w:pPr>
            <w:r w:rsidRPr="0027018A">
              <w:rPr>
                <w:sz w:val="18"/>
                <w:szCs w:val="16"/>
              </w:rPr>
              <w:t xml:space="preserve">1 час 50 минут </w:t>
            </w:r>
          </w:p>
          <w:p w14:paraId="116C5FB8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05A0DDA1" w14:textId="77777777" w:rsidR="006C66D8" w:rsidRPr="0027018A" w:rsidRDefault="006C66D8" w:rsidP="006C66D8">
            <w:pPr>
              <w:pStyle w:val="Default"/>
              <w:rPr>
                <w:sz w:val="18"/>
                <w:szCs w:val="16"/>
              </w:rPr>
            </w:pPr>
            <w:r w:rsidRPr="0027018A">
              <w:rPr>
                <w:sz w:val="18"/>
                <w:szCs w:val="16"/>
              </w:rPr>
              <w:t xml:space="preserve">Приказ Минпромэнерго РФ №49 от 22.02.2007г. </w:t>
            </w:r>
          </w:p>
          <w:p w14:paraId="07631D6B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C66D8" w:rsidRPr="0027018A" w14:paraId="4E78EBFF" w14:textId="77777777" w:rsidTr="006C66D8">
        <w:tc>
          <w:tcPr>
            <w:tcW w:w="562" w:type="dxa"/>
          </w:tcPr>
          <w:p w14:paraId="53F82127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835" w:type="dxa"/>
          </w:tcPr>
          <w:p w14:paraId="711CA5A4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Определение коэффициента реактивной мощности 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tg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 φ</w:t>
            </w:r>
          </w:p>
        </w:tc>
        <w:tc>
          <w:tcPr>
            <w:tcW w:w="3882" w:type="dxa"/>
          </w:tcPr>
          <w:p w14:paraId="730B6D06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Для потребителей, присоединенных к сетям напряжением 220 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 и выше, а также к сетям 110 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 (154 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), в случаях, когда они оказывают существенное влияние на </w:t>
            </w:r>
            <w:r w:rsidRPr="0027018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электроэнергетические режимы работы энергосистем (</w:t>
            </w:r>
            <w:proofErr w:type="spellStart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энергорайонов</w:t>
            </w:r>
            <w:proofErr w:type="spellEnd"/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, энергоузлов),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  <w:p w14:paraId="1862877A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Предельные значения коэффициента реактивной мощности, потребляемой в часы больших суточных</w:t>
            </w:r>
            <w:r w:rsidR="005E4605" w:rsidRPr="0027018A">
              <w:rPr>
                <w:rFonts w:ascii="Times New Roman" w:hAnsi="Times New Roman" w:cs="Times New Roman"/>
                <w:sz w:val="18"/>
                <w:szCs w:val="16"/>
              </w:rPr>
              <w:t xml:space="preserve"> нагрузок электрической сети, для потребителей, присоединенных к сетям напряжением ниже 220 </w:t>
            </w:r>
            <w:proofErr w:type="spellStart"/>
            <w:r w:rsidR="005E4605" w:rsidRPr="0027018A">
              <w:rPr>
                <w:rFonts w:ascii="Times New Roman" w:hAnsi="Times New Roman" w:cs="Times New Roman"/>
                <w:sz w:val="18"/>
                <w:szCs w:val="16"/>
              </w:rPr>
              <w:t>кВ</w:t>
            </w:r>
            <w:proofErr w:type="spellEnd"/>
            <w:r w:rsidR="005E4605" w:rsidRPr="0027018A">
              <w:rPr>
                <w:rFonts w:ascii="Times New Roman" w:hAnsi="Times New Roman" w:cs="Times New Roman"/>
                <w:sz w:val="18"/>
                <w:szCs w:val="16"/>
              </w:rPr>
              <w:t>, определяются в соответствии с приложением к Приказу Минпромэнерго РФ №49 от 22.02.2007г.</w:t>
            </w:r>
          </w:p>
        </w:tc>
        <w:tc>
          <w:tcPr>
            <w:tcW w:w="2427" w:type="dxa"/>
          </w:tcPr>
          <w:p w14:paraId="16F41662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2D0B76E2" w14:textId="77777777" w:rsidR="005E4605" w:rsidRPr="0027018A" w:rsidRDefault="005E4605" w:rsidP="005E4605">
            <w:pPr>
              <w:pStyle w:val="Default"/>
              <w:rPr>
                <w:sz w:val="18"/>
                <w:szCs w:val="16"/>
              </w:rPr>
            </w:pPr>
            <w:r w:rsidRPr="0027018A">
              <w:rPr>
                <w:sz w:val="18"/>
                <w:szCs w:val="16"/>
              </w:rPr>
              <w:t xml:space="preserve">2 часа 30 минут </w:t>
            </w:r>
          </w:p>
          <w:p w14:paraId="2BDC884E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4665E7C3" w14:textId="77777777" w:rsidR="006C66D8" w:rsidRPr="0027018A" w:rsidRDefault="005E4605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Приказ Минпромэнерго РФ №49 от 22.02.2007г.</w:t>
            </w:r>
          </w:p>
        </w:tc>
      </w:tr>
      <w:tr w:rsidR="006C66D8" w:rsidRPr="0027018A" w14:paraId="2E2B0271" w14:textId="77777777" w:rsidTr="006C66D8">
        <w:tc>
          <w:tcPr>
            <w:tcW w:w="562" w:type="dxa"/>
          </w:tcPr>
          <w:p w14:paraId="10026C68" w14:textId="77777777" w:rsidR="006C66D8" w:rsidRPr="0027018A" w:rsidRDefault="006C66D8" w:rsidP="006C66D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7018A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835" w:type="dxa"/>
          </w:tcPr>
          <w:p w14:paraId="4805924B" w14:textId="77777777" w:rsidR="006C66D8" w:rsidRPr="0027018A" w:rsidRDefault="005E4605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3882" w:type="dxa"/>
          </w:tcPr>
          <w:p w14:paraId="18CA3026" w14:textId="77777777" w:rsidR="005E4605" w:rsidRPr="0027018A" w:rsidRDefault="005E4605" w:rsidP="005E46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 выявлении факта нарушения</w:t>
            </w:r>
          </w:p>
          <w:p w14:paraId="1FA5E0AC" w14:textId="77777777" w:rsidR="006C66D8" w:rsidRPr="0027018A" w:rsidRDefault="005E4605" w:rsidP="005E46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2427" w:type="dxa"/>
          </w:tcPr>
          <w:p w14:paraId="39A8E92C" w14:textId="77777777" w:rsidR="006C66D8" w:rsidRPr="0027018A" w:rsidRDefault="005E4605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Письменное направление акта заказным письмом с уведомлением</w:t>
            </w:r>
          </w:p>
        </w:tc>
        <w:tc>
          <w:tcPr>
            <w:tcW w:w="2427" w:type="dxa"/>
          </w:tcPr>
          <w:p w14:paraId="200609CA" w14:textId="77777777" w:rsidR="006C66D8" w:rsidRPr="0027018A" w:rsidRDefault="005E4605" w:rsidP="006C66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2427" w:type="dxa"/>
          </w:tcPr>
          <w:p w14:paraId="22B244D4" w14:textId="77777777" w:rsidR="005E4605" w:rsidRPr="0027018A" w:rsidRDefault="005E4605" w:rsidP="005E46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Правил недискриминационного доступа;</w:t>
            </w:r>
          </w:p>
          <w:p w14:paraId="2C074691" w14:textId="77777777" w:rsidR="006C66D8" w:rsidRPr="0027018A" w:rsidRDefault="005E4605" w:rsidP="005E46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7018A">
              <w:rPr>
                <w:rFonts w:ascii="Times New Roman" w:hAnsi="Times New Roman" w:cs="Times New Roman"/>
                <w:sz w:val="18"/>
                <w:szCs w:val="16"/>
              </w:rPr>
              <w:t>Приказ Минпромэнерго РФ №49 от 22.02.2007г</w:t>
            </w:r>
          </w:p>
        </w:tc>
      </w:tr>
    </w:tbl>
    <w:p w14:paraId="430973C1" w14:textId="77777777" w:rsidR="006C66D8" w:rsidRPr="0027018A" w:rsidRDefault="006C66D8" w:rsidP="006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5CAA909F" w14:textId="6AA7BC5F" w:rsidR="006C66D8" w:rsidRPr="0027018A" w:rsidRDefault="006C66D8" w:rsidP="006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  <w:r w:rsidRPr="0027018A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="00AD0C78">
        <w:rPr>
          <w:rFonts w:ascii="Times New Roman" w:hAnsi="Times New Roman" w:cs="Times New Roman"/>
          <w:color w:val="000000"/>
          <w:sz w:val="18"/>
          <w:szCs w:val="16"/>
        </w:rPr>
        <w:t>(</w:t>
      </w:r>
      <w:r w:rsidRPr="0027018A">
        <w:rPr>
          <w:rFonts w:ascii="Times New Roman" w:hAnsi="Times New Roman" w:cs="Times New Roman"/>
          <w:color w:val="000000"/>
          <w:sz w:val="18"/>
          <w:szCs w:val="16"/>
        </w:rPr>
        <w:t>1</w:t>
      </w:r>
      <w:r w:rsidR="00AD0C78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27018A">
        <w:rPr>
          <w:rFonts w:ascii="Times New Roman" w:hAnsi="Times New Roman" w:cs="Times New Roman"/>
          <w:color w:val="000000"/>
          <w:sz w:val="18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 </w:t>
      </w:r>
    </w:p>
    <w:p w14:paraId="167B17FA" w14:textId="553A543F" w:rsidR="006C66D8" w:rsidRPr="0027018A" w:rsidRDefault="00AD0C78" w:rsidP="006C66D8">
      <w:pPr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>(</w:t>
      </w:r>
      <w:r w:rsidR="006C66D8" w:rsidRPr="0027018A">
        <w:rPr>
          <w:rFonts w:ascii="Times New Roman" w:hAnsi="Times New Roman" w:cs="Times New Roman"/>
          <w:color w:val="000000"/>
          <w:sz w:val="18"/>
          <w:szCs w:val="16"/>
        </w:rPr>
        <w:t>2</w:t>
      </w:r>
      <w:r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="006C66D8" w:rsidRPr="0027018A">
        <w:rPr>
          <w:rFonts w:ascii="Times New Roman" w:hAnsi="Times New Roman" w:cs="Times New Roman"/>
          <w:color w:val="000000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  </w:t>
      </w:r>
    </w:p>
    <w:p w14:paraId="0B53A119" w14:textId="77777777" w:rsidR="006C66D8" w:rsidRPr="0027018A" w:rsidRDefault="006C66D8" w:rsidP="006C66D8">
      <w:pPr>
        <w:pStyle w:val="Default"/>
        <w:rPr>
          <w:sz w:val="20"/>
          <w:szCs w:val="18"/>
        </w:rPr>
      </w:pPr>
      <w:r w:rsidRPr="0027018A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14:paraId="451273EC" w14:textId="77777777" w:rsidR="000A0848" w:rsidRPr="002E4A87" w:rsidRDefault="000A0848" w:rsidP="000A084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6FF606E4" w14:textId="77777777" w:rsidR="000A0848" w:rsidRPr="00F77B81" w:rsidRDefault="000A0848" w:rsidP="000A0848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4C733C2F" w14:textId="77777777" w:rsidR="000A0848" w:rsidRDefault="000A0848" w:rsidP="000A084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04BDD3A5" w14:textId="23FCF065" w:rsidR="006C66D8" w:rsidRPr="006C66D8" w:rsidRDefault="006C66D8" w:rsidP="00A02988">
      <w:pPr>
        <w:pStyle w:val="Default"/>
        <w:rPr>
          <w:rFonts w:cstheme="minorHAnsi"/>
          <w:sz w:val="18"/>
          <w:szCs w:val="18"/>
        </w:rPr>
      </w:pPr>
    </w:p>
    <w:sectPr w:rsidR="006C66D8" w:rsidRPr="006C66D8" w:rsidSect="002701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71"/>
    <w:rsid w:val="00021B46"/>
    <w:rsid w:val="000A0848"/>
    <w:rsid w:val="000E05E9"/>
    <w:rsid w:val="0027018A"/>
    <w:rsid w:val="00294597"/>
    <w:rsid w:val="00386693"/>
    <w:rsid w:val="004D5290"/>
    <w:rsid w:val="005E4605"/>
    <w:rsid w:val="006C66D8"/>
    <w:rsid w:val="00A02988"/>
    <w:rsid w:val="00AD0C78"/>
    <w:rsid w:val="00CB1071"/>
    <w:rsid w:val="00CE11B9"/>
    <w:rsid w:val="00C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5F8"/>
  <w15:chartTrackingRefBased/>
  <w15:docId w15:val="{52624A83-B86E-4F23-A69A-6CF386D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2021-01-15T09:34:00Z</dcterms:created>
  <dcterms:modified xsi:type="dcterms:W3CDTF">2021-01-15T09:40:00Z</dcterms:modified>
</cp:coreProperties>
</file>